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E5" w:rsidRPr="00D43A5B" w:rsidRDefault="00E068E5" w:rsidP="00E068E5">
      <w:pPr>
        <w:spacing w:line="360" w:lineRule="auto"/>
        <w:rPr>
          <w:rFonts w:hint="eastAsia"/>
          <w:sz w:val="24"/>
          <w:szCs w:val="24"/>
        </w:rPr>
      </w:pPr>
      <w:r w:rsidRPr="00D43A5B">
        <w:rPr>
          <w:rFonts w:hint="eastAsia"/>
          <w:sz w:val="24"/>
          <w:szCs w:val="24"/>
        </w:rPr>
        <w:t>附件：</w:t>
      </w:r>
      <w:bookmarkStart w:id="0" w:name="_GoBack"/>
      <w:bookmarkEnd w:id="0"/>
    </w:p>
    <w:p w:rsidR="00E7158D" w:rsidRPr="00E7158D" w:rsidRDefault="00E068E5" w:rsidP="00E068E5">
      <w:pPr>
        <w:spacing w:line="360" w:lineRule="auto"/>
        <w:jc w:val="center"/>
        <w:rPr>
          <w:sz w:val="24"/>
          <w:szCs w:val="24"/>
        </w:rPr>
      </w:pPr>
      <w:r w:rsidRPr="00D43A5B">
        <w:rPr>
          <w:rFonts w:hint="eastAsia"/>
          <w:sz w:val="24"/>
          <w:szCs w:val="24"/>
        </w:rPr>
        <w:t>第四届全国公示语翻译研讨会暨公共服务领域英文译写规范国家标准推广高端论坛</w:t>
      </w:r>
      <w:r w:rsidR="00E7158D" w:rsidRPr="00E7158D">
        <w:rPr>
          <w:rFonts w:ascii="微软雅黑" w:eastAsia="微软雅黑" w:hAnsi="微软雅黑" w:cs="宋体" w:hint="eastAsia"/>
          <w:color w:val="333333"/>
          <w:kern w:val="0"/>
          <w:szCs w:val="21"/>
        </w:rPr>
        <w:t> </w:t>
      </w:r>
    </w:p>
    <w:tbl>
      <w:tblPr>
        <w:tblW w:w="88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365"/>
        <w:gridCol w:w="840"/>
        <w:gridCol w:w="840"/>
        <w:gridCol w:w="1260"/>
        <w:gridCol w:w="180"/>
        <w:gridCol w:w="660"/>
        <w:gridCol w:w="2100"/>
      </w:tblGrid>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姓名</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性别</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职称/职务</w:t>
            </w:r>
          </w:p>
        </w:tc>
        <w:tc>
          <w:tcPr>
            <w:tcW w:w="27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单位</w:t>
            </w:r>
          </w:p>
        </w:tc>
        <w:tc>
          <w:tcPr>
            <w:tcW w:w="724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通讯地址</w:t>
            </w:r>
          </w:p>
        </w:tc>
        <w:tc>
          <w:tcPr>
            <w:tcW w:w="430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邮编</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电子邮箱</w:t>
            </w:r>
          </w:p>
        </w:tc>
        <w:tc>
          <w:tcPr>
            <w:tcW w:w="430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电话</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论文题目</w:t>
            </w:r>
          </w:p>
        </w:tc>
        <w:tc>
          <w:tcPr>
            <w:tcW w:w="724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p>
        </w:tc>
      </w:tr>
      <w:tr w:rsidR="00E7158D" w:rsidRPr="00E7158D" w:rsidTr="00E7158D">
        <w:trPr>
          <w:trHeight w:val="1290"/>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摘要</w:t>
            </w:r>
          </w:p>
        </w:tc>
        <w:tc>
          <w:tcPr>
            <w:tcW w:w="724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r>
            <w:r w:rsidRPr="00E7158D">
              <w:rPr>
                <w:rFonts w:ascii="微软雅黑" w:eastAsia="微软雅黑" w:hAnsi="微软雅黑" w:cs="宋体" w:hint="eastAsia"/>
                <w:color w:val="333333"/>
                <w:kern w:val="0"/>
                <w:szCs w:val="21"/>
              </w:rPr>
              <w:lastRenderedPageBreak/>
              <w:t> </w:t>
            </w:r>
            <w:r w:rsidRPr="00E7158D">
              <w:rPr>
                <w:rFonts w:ascii="微软雅黑" w:eastAsia="微软雅黑" w:hAnsi="微软雅黑" w:cs="宋体" w:hint="eastAsia"/>
                <w:color w:val="333333"/>
                <w:kern w:val="0"/>
                <w:szCs w:val="21"/>
              </w:rPr>
              <w:b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lastRenderedPageBreak/>
              <w:t>住房要求</w:t>
            </w:r>
            <w:r w:rsidRPr="00E7158D">
              <w:rPr>
                <w:rFonts w:ascii="微软雅黑" w:eastAsia="微软雅黑" w:hAnsi="微软雅黑" w:cs="宋体" w:hint="eastAsia"/>
                <w:color w:val="333333"/>
                <w:kern w:val="0"/>
                <w:szCs w:val="21"/>
              </w:rPr>
              <w:br/>
              <w:t>（请打√）</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单间</w:t>
            </w:r>
          </w:p>
        </w:tc>
        <w:tc>
          <w:tcPr>
            <w:tcW w:w="16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双人间</w:t>
            </w:r>
          </w:p>
        </w:tc>
        <w:tc>
          <w:tcPr>
            <w:tcW w:w="29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p>
        </w:tc>
      </w:tr>
      <w:tr w:rsidR="00E7158D" w:rsidRPr="00E7158D" w:rsidTr="00E7158D">
        <w:trPr>
          <w:jc w:val="center"/>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备注</w:t>
            </w:r>
          </w:p>
        </w:tc>
        <w:tc>
          <w:tcPr>
            <w:tcW w:w="724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7158D" w:rsidRPr="00E7158D" w:rsidRDefault="00E7158D" w:rsidP="00E7158D">
            <w:pPr>
              <w:widowControl/>
              <w:spacing w:line="300" w:lineRule="atLeast"/>
              <w:jc w:val="left"/>
              <w:rPr>
                <w:rFonts w:ascii="微软雅黑" w:eastAsia="微软雅黑" w:hAnsi="微软雅黑" w:cs="宋体"/>
                <w:color w:val="333333"/>
                <w:kern w:val="0"/>
                <w:szCs w:val="21"/>
              </w:rPr>
            </w:pPr>
            <w:r w:rsidRPr="00E7158D">
              <w:rPr>
                <w:rFonts w:ascii="微软雅黑" w:eastAsia="微软雅黑" w:hAnsi="微软雅黑" w:cs="宋体" w:hint="eastAsia"/>
                <w:color w:val="333333"/>
                <w:kern w:val="0"/>
                <w:szCs w:val="21"/>
              </w:rP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r w:rsidRPr="00E7158D">
              <w:rPr>
                <w:rFonts w:ascii="微软雅黑" w:eastAsia="微软雅黑" w:hAnsi="微软雅黑" w:cs="宋体" w:hint="eastAsia"/>
                <w:color w:val="333333"/>
                <w:kern w:val="0"/>
                <w:szCs w:val="21"/>
              </w:rPr>
              <w:br/>
              <w:t> </w:t>
            </w:r>
          </w:p>
        </w:tc>
      </w:tr>
    </w:tbl>
    <w:p w:rsidR="00E7158D" w:rsidRDefault="00E7158D" w:rsidP="00D43A5B">
      <w:pPr>
        <w:spacing w:line="360" w:lineRule="auto"/>
        <w:rPr>
          <w:rFonts w:hint="eastAsia"/>
          <w:sz w:val="24"/>
          <w:szCs w:val="24"/>
        </w:rPr>
      </w:pPr>
    </w:p>
    <w:p w:rsidR="00D43A5B" w:rsidRPr="00D43A5B" w:rsidRDefault="00D43A5B" w:rsidP="00D43A5B">
      <w:pPr>
        <w:spacing w:line="360" w:lineRule="auto"/>
        <w:rPr>
          <w:rFonts w:hint="eastAsia"/>
          <w:sz w:val="24"/>
          <w:szCs w:val="24"/>
        </w:rPr>
      </w:pPr>
      <w:r w:rsidRPr="00D43A5B">
        <w:rPr>
          <w:rFonts w:hint="eastAsia"/>
          <w:sz w:val="24"/>
          <w:szCs w:val="24"/>
        </w:rPr>
        <w:t>温馨提示：为方便会务组为您安排房间，请尽早将此回执发给会务组</w:t>
      </w:r>
    </w:p>
    <w:p w:rsidR="00E068E5" w:rsidRDefault="00E068E5" w:rsidP="00D43A5B">
      <w:pPr>
        <w:spacing w:line="360" w:lineRule="auto"/>
        <w:rPr>
          <w:rFonts w:hint="eastAsia"/>
          <w:sz w:val="24"/>
          <w:szCs w:val="24"/>
        </w:rPr>
      </w:pPr>
    </w:p>
    <w:p w:rsidR="00D43A5B" w:rsidRPr="00E068E5" w:rsidRDefault="00D43A5B" w:rsidP="00D43A5B">
      <w:pPr>
        <w:spacing w:line="360" w:lineRule="auto"/>
        <w:rPr>
          <w:rFonts w:hint="eastAsia"/>
          <w:b/>
          <w:sz w:val="24"/>
          <w:szCs w:val="24"/>
        </w:rPr>
      </w:pPr>
      <w:r w:rsidRPr="00E068E5">
        <w:rPr>
          <w:rFonts w:hint="eastAsia"/>
          <w:b/>
          <w:sz w:val="24"/>
          <w:szCs w:val="24"/>
        </w:rPr>
        <w:t>南京农业大学简介</w:t>
      </w:r>
    </w:p>
    <w:p w:rsidR="00D43A5B" w:rsidRPr="00D43A5B" w:rsidRDefault="00D43A5B" w:rsidP="00D43A5B">
      <w:pPr>
        <w:spacing w:line="360" w:lineRule="auto"/>
        <w:rPr>
          <w:rFonts w:hint="eastAsia"/>
          <w:sz w:val="24"/>
          <w:szCs w:val="24"/>
        </w:rPr>
      </w:pPr>
      <w:r w:rsidRPr="00D43A5B">
        <w:rPr>
          <w:rFonts w:hint="eastAsia"/>
          <w:sz w:val="24"/>
          <w:szCs w:val="24"/>
        </w:rPr>
        <w:t>南京农业大学是一所以农业和生命科学为优势和特色，农、理、经、管、工、文、法多学科协调发展的教育部直属全国重点大学，是国家“</w:t>
      </w:r>
      <w:r w:rsidRPr="00D43A5B">
        <w:rPr>
          <w:rFonts w:hint="eastAsia"/>
          <w:sz w:val="24"/>
          <w:szCs w:val="24"/>
        </w:rPr>
        <w:t>211</w:t>
      </w:r>
      <w:r w:rsidRPr="00D43A5B">
        <w:rPr>
          <w:rFonts w:hint="eastAsia"/>
          <w:sz w:val="24"/>
          <w:szCs w:val="24"/>
        </w:rPr>
        <w:t>工程”重点建设大学和“</w:t>
      </w:r>
      <w:r w:rsidRPr="00D43A5B">
        <w:rPr>
          <w:rFonts w:hint="eastAsia"/>
          <w:sz w:val="24"/>
          <w:szCs w:val="24"/>
        </w:rPr>
        <w:t>985</w:t>
      </w:r>
      <w:r w:rsidRPr="00D43A5B">
        <w:rPr>
          <w:rFonts w:hint="eastAsia"/>
          <w:sz w:val="24"/>
          <w:szCs w:val="24"/>
        </w:rPr>
        <w:t>优势学科创新平台”高校之一，也是经教育部批准设置研究生院的</w:t>
      </w:r>
      <w:r w:rsidRPr="00D43A5B">
        <w:rPr>
          <w:rFonts w:hint="eastAsia"/>
          <w:sz w:val="24"/>
          <w:szCs w:val="24"/>
        </w:rPr>
        <w:t>56</w:t>
      </w:r>
      <w:r w:rsidRPr="00D43A5B">
        <w:rPr>
          <w:rFonts w:hint="eastAsia"/>
          <w:sz w:val="24"/>
          <w:szCs w:val="24"/>
        </w:rPr>
        <w:t>所高校之一。</w:t>
      </w:r>
    </w:p>
    <w:p w:rsidR="00D43A5B" w:rsidRPr="00D43A5B" w:rsidRDefault="00D43A5B" w:rsidP="00D43A5B">
      <w:pPr>
        <w:spacing w:line="360" w:lineRule="auto"/>
        <w:rPr>
          <w:sz w:val="24"/>
          <w:szCs w:val="24"/>
        </w:rPr>
      </w:pPr>
    </w:p>
    <w:p w:rsidR="00D43A5B" w:rsidRPr="00E068E5" w:rsidRDefault="00D43A5B" w:rsidP="00D43A5B">
      <w:pPr>
        <w:spacing w:line="360" w:lineRule="auto"/>
        <w:rPr>
          <w:rFonts w:hint="eastAsia"/>
          <w:b/>
          <w:sz w:val="24"/>
          <w:szCs w:val="24"/>
        </w:rPr>
      </w:pPr>
      <w:r w:rsidRPr="00E068E5">
        <w:rPr>
          <w:rFonts w:hint="eastAsia"/>
          <w:b/>
          <w:sz w:val="24"/>
          <w:szCs w:val="24"/>
        </w:rPr>
        <w:t>南京农业大学外国语学院简介</w:t>
      </w:r>
    </w:p>
    <w:p w:rsidR="00D43A5B" w:rsidRPr="00D43A5B" w:rsidRDefault="00D43A5B" w:rsidP="00D43A5B">
      <w:pPr>
        <w:spacing w:line="360" w:lineRule="auto"/>
        <w:rPr>
          <w:rFonts w:hint="eastAsia"/>
          <w:sz w:val="24"/>
          <w:szCs w:val="24"/>
        </w:rPr>
      </w:pPr>
      <w:r w:rsidRPr="00D43A5B">
        <w:rPr>
          <w:rFonts w:hint="eastAsia"/>
          <w:sz w:val="24"/>
          <w:szCs w:val="24"/>
        </w:rPr>
        <w:t>外国语学院的前身是</w:t>
      </w:r>
      <w:r w:rsidRPr="00D43A5B">
        <w:rPr>
          <w:rFonts w:hint="eastAsia"/>
          <w:sz w:val="24"/>
          <w:szCs w:val="24"/>
        </w:rPr>
        <w:t>1993</w:t>
      </w:r>
      <w:r w:rsidRPr="00D43A5B">
        <w:rPr>
          <w:rFonts w:hint="eastAsia"/>
          <w:sz w:val="24"/>
          <w:szCs w:val="24"/>
        </w:rPr>
        <w:t>年成立的外语系，</w:t>
      </w:r>
      <w:r w:rsidRPr="00D43A5B">
        <w:rPr>
          <w:rFonts w:hint="eastAsia"/>
          <w:sz w:val="24"/>
          <w:szCs w:val="24"/>
        </w:rPr>
        <w:t>1996</w:t>
      </w:r>
      <w:r w:rsidRPr="00D43A5B">
        <w:rPr>
          <w:rFonts w:hint="eastAsia"/>
          <w:sz w:val="24"/>
          <w:szCs w:val="24"/>
        </w:rPr>
        <w:t>年归入人文学院，分设英语系、日语系。</w:t>
      </w:r>
      <w:r w:rsidRPr="00D43A5B">
        <w:rPr>
          <w:rFonts w:hint="eastAsia"/>
          <w:sz w:val="24"/>
          <w:szCs w:val="24"/>
        </w:rPr>
        <w:t>2001</w:t>
      </w:r>
      <w:r w:rsidRPr="00D43A5B">
        <w:rPr>
          <w:rFonts w:hint="eastAsia"/>
          <w:sz w:val="24"/>
          <w:szCs w:val="24"/>
        </w:rPr>
        <w:t>年</w:t>
      </w:r>
      <w:r w:rsidRPr="00D43A5B">
        <w:rPr>
          <w:rFonts w:hint="eastAsia"/>
          <w:sz w:val="24"/>
          <w:szCs w:val="24"/>
        </w:rPr>
        <w:t>12</w:t>
      </w:r>
      <w:r w:rsidRPr="00D43A5B">
        <w:rPr>
          <w:rFonts w:hint="eastAsia"/>
          <w:sz w:val="24"/>
          <w:szCs w:val="24"/>
        </w:rPr>
        <w:t>月成立外国语学院。</w:t>
      </w:r>
      <w:r w:rsidRPr="00D43A5B">
        <w:rPr>
          <w:rFonts w:hint="eastAsia"/>
          <w:sz w:val="24"/>
          <w:szCs w:val="24"/>
        </w:rPr>
        <w:t>2000</w:t>
      </w:r>
      <w:r w:rsidRPr="00D43A5B">
        <w:rPr>
          <w:rFonts w:hint="eastAsia"/>
          <w:sz w:val="24"/>
          <w:szCs w:val="24"/>
        </w:rPr>
        <w:t>年获得日语语言文学二级学科硕士学位授予权，</w:t>
      </w:r>
      <w:r w:rsidRPr="00D43A5B">
        <w:rPr>
          <w:rFonts w:hint="eastAsia"/>
          <w:sz w:val="24"/>
          <w:szCs w:val="24"/>
        </w:rPr>
        <w:t>2001</w:t>
      </w:r>
      <w:r w:rsidRPr="00D43A5B">
        <w:rPr>
          <w:rFonts w:hint="eastAsia"/>
          <w:sz w:val="24"/>
          <w:szCs w:val="24"/>
        </w:rPr>
        <w:t>年开始招生。</w:t>
      </w:r>
      <w:r w:rsidRPr="00D43A5B">
        <w:rPr>
          <w:rFonts w:hint="eastAsia"/>
          <w:sz w:val="24"/>
          <w:szCs w:val="24"/>
        </w:rPr>
        <w:t>2003</w:t>
      </w:r>
      <w:r w:rsidRPr="00D43A5B">
        <w:rPr>
          <w:rFonts w:hint="eastAsia"/>
          <w:sz w:val="24"/>
          <w:szCs w:val="24"/>
        </w:rPr>
        <w:t>年获得英语语言文学二级学科硕士学位授予权，</w:t>
      </w:r>
      <w:r w:rsidRPr="00D43A5B">
        <w:rPr>
          <w:rFonts w:hint="eastAsia"/>
          <w:sz w:val="24"/>
          <w:szCs w:val="24"/>
        </w:rPr>
        <w:t>2004</w:t>
      </w:r>
      <w:r w:rsidRPr="00D43A5B">
        <w:rPr>
          <w:rFonts w:hint="eastAsia"/>
          <w:sz w:val="24"/>
          <w:szCs w:val="24"/>
        </w:rPr>
        <w:t>年开始招生。</w:t>
      </w:r>
      <w:r w:rsidRPr="00D43A5B">
        <w:rPr>
          <w:rFonts w:hint="eastAsia"/>
          <w:sz w:val="24"/>
          <w:szCs w:val="24"/>
        </w:rPr>
        <w:t>2010</w:t>
      </w:r>
      <w:r w:rsidRPr="00D43A5B">
        <w:rPr>
          <w:rFonts w:hint="eastAsia"/>
          <w:sz w:val="24"/>
          <w:szCs w:val="24"/>
        </w:rPr>
        <w:t>年获得外国语言文学一级学科硕士学位授予权，同时获得翻译专业学位研究生（</w:t>
      </w:r>
      <w:r w:rsidRPr="00D43A5B">
        <w:rPr>
          <w:rFonts w:hint="eastAsia"/>
          <w:sz w:val="24"/>
          <w:szCs w:val="24"/>
        </w:rPr>
        <w:t>MTI</w:t>
      </w:r>
      <w:r w:rsidRPr="00D43A5B">
        <w:rPr>
          <w:rFonts w:hint="eastAsia"/>
          <w:sz w:val="24"/>
          <w:szCs w:val="24"/>
        </w:rPr>
        <w:t>）培养授予权，分设英语笔译和日语笔译两个方向。</w:t>
      </w:r>
    </w:p>
    <w:p w:rsidR="00D43A5B" w:rsidRPr="00D43A5B" w:rsidRDefault="00D43A5B" w:rsidP="00D43A5B">
      <w:pPr>
        <w:spacing w:line="360" w:lineRule="auto"/>
        <w:rPr>
          <w:sz w:val="24"/>
          <w:szCs w:val="24"/>
        </w:rPr>
      </w:pPr>
    </w:p>
    <w:p w:rsidR="00D43A5B" w:rsidRPr="00E068E5" w:rsidRDefault="00D43A5B" w:rsidP="00D43A5B">
      <w:pPr>
        <w:spacing w:line="360" w:lineRule="auto"/>
        <w:rPr>
          <w:rFonts w:hint="eastAsia"/>
          <w:b/>
          <w:sz w:val="24"/>
          <w:szCs w:val="24"/>
        </w:rPr>
      </w:pPr>
      <w:r w:rsidRPr="00E068E5">
        <w:rPr>
          <w:rFonts w:hint="eastAsia"/>
          <w:b/>
          <w:sz w:val="24"/>
          <w:szCs w:val="24"/>
        </w:rPr>
        <w:t>南京农业大学学术会议交流中心（</w:t>
      </w:r>
      <w:proofErr w:type="gramStart"/>
      <w:r w:rsidRPr="00E068E5">
        <w:rPr>
          <w:rFonts w:hint="eastAsia"/>
          <w:b/>
          <w:sz w:val="24"/>
          <w:szCs w:val="24"/>
        </w:rPr>
        <w:t>翰</w:t>
      </w:r>
      <w:proofErr w:type="gramEnd"/>
      <w:r w:rsidRPr="00E068E5">
        <w:rPr>
          <w:rFonts w:hint="eastAsia"/>
          <w:b/>
          <w:sz w:val="24"/>
          <w:szCs w:val="24"/>
        </w:rPr>
        <w:t>苑大厦）地址</w:t>
      </w:r>
    </w:p>
    <w:p w:rsidR="00D43A5B" w:rsidRPr="00D43A5B" w:rsidRDefault="00D43A5B" w:rsidP="00D43A5B">
      <w:pPr>
        <w:spacing w:line="360" w:lineRule="auto"/>
        <w:rPr>
          <w:rFonts w:hint="eastAsia"/>
          <w:sz w:val="24"/>
          <w:szCs w:val="24"/>
        </w:rPr>
      </w:pPr>
      <w:r w:rsidRPr="00D43A5B">
        <w:rPr>
          <w:rFonts w:hint="eastAsia"/>
          <w:sz w:val="24"/>
          <w:szCs w:val="24"/>
        </w:rPr>
        <w:t>南京农业大学主校区（卫岗）位于著名的旅游胜地中山陵正对面，学术会议交流</w:t>
      </w:r>
      <w:r w:rsidRPr="00D43A5B">
        <w:rPr>
          <w:rFonts w:hint="eastAsia"/>
          <w:sz w:val="24"/>
          <w:szCs w:val="24"/>
        </w:rPr>
        <w:lastRenderedPageBreak/>
        <w:t>中心为准四星宾馆，</w:t>
      </w:r>
      <w:proofErr w:type="gramStart"/>
      <w:r w:rsidRPr="00D43A5B">
        <w:rPr>
          <w:rFonts w:hint="eastAsia"/>
          <w:sz w:val="24"/>
          <w:szCs w:val="24"/>
        </w:rPr>
        <w:t>位于童卫路</w:t>
      </w:r>
      <w:proofErr w:type="gramEnd"/>
      <w:r w:rsidRPr="00D43A5B">
        <w:rPr>
          <w:rFonts w:hint="eastAsia"/>
          <w:sz w:val="24"/>
          <w:szCs w:val="24"/>
        </w:rPr>
        <w:t>20</w:t>
      </w:r>
      <w:r w:rsidRPr="00D43A5B">
        <w:rPr>
          <w:rFonts w:hint="eastAsia"/>
          <w:sz w:val="24"/>
          <w:szCs w:val="24"/>
        </w:rPr>
        <w:t>号，具体位置在南农校园西南角（参见下图）</w:t>
      </w:r>
    </w:p>
    <w:p w:rsidR="00E068E5" w:rsidRDefault="00E068E5" w:rsidP="00E068E5">
      <w:pPr>
        <w:spacing w:line="360" w:lineRule="auto"/>
        <w:jc w:val="center"/>
        <w:rPr>
          <w:rFonts w:hint="eastAsia"/>
          <w:sz w:val="24"/>
          <w:szCs w:val="24"/>
        </w:rPr>
      </w:pPr>
      <w:r>
        <w:rPr>
          <w:noProof/>
          <w:sz w:val="24"/>
          <w:szCs w:val="24"/>
        </w:rPr>
        <w:drawing>
          <wp:inline distT="0" distB="0" distL="0" distR="0">
            <wp:extent cx="3717925" cy="3977005"/>
            <wp:effectExtent l="0" t="0" r="0" b="4445"/>
            <wp:docPr id="2" name="图片 2" descr="C:\Users\caizhe\AppData\Local\Temp\WeChat Files\filehelper_1486365971736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izhe\AppData\Local\Temp\WeChat Files\filehelper_1486365971736_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7925" cy="3977005"/>
                    </a:xfrm>
                    <a:prstGeom prst="rect">
                      <a:avLst/>
                    </a:prstGeom>
                    <a:noFill/>
                    <a:ln>
                      <a:noFill/>
                    </a:ln>
                  </pic:spPr>
                </pic:pic>
              </a:graphicData>
            </a:graphic>
          </wp:inline>
        </w:drawing>
      </w:r>
    </w:p>
    <w:p w:rsidR="00D43A5B" w:rsidRPr="00E068E5" w:rsidRDefault="00D43A5B" w:rsidP="00D43A5B">
      <w:pPr>
        <w:spacing w:line="360" w:lineRule="auto"/>
        <w:rPr>
          <w:rFonts w:hint="eastAsia"/>
          <w:b/>
          <w:sz w:val="24"/>
          <w:szCs w:val="24"/>
        </w:rPr>
      </w:pPr>
      <w:r w:rsidRPr="00E068E5">
        <w:rPr>
          <w:rFonts w:hint="eastAsia"/>
          <w:b/>
          <w:sz w:val="24"/>
          <w:szCs w:val="24"/>
        </w:rPr>
        <w:t>前往南京农业大学学术会议交流中心（</w:t>
      </w:r>
      <w:proofErr w:type="gramStart"/>
      <w:r w:rsidRPr="00E068E5">
        <w:rPr>
          <w:rFonts w:hint="eastAsia"/>
          <w:b/>
          <w:sz w:val="24"/>
          <w:szCs w:val="24"/>
        </w:rPr>
        <w:t>翰</w:t>
      </w:r>
      <w:proofErr w:type="gramEnd"/>
      <w:r w:rsidRPr="00E068E5">
        <w:rPr>
          <w:rFonts w:hint="eastAsia"/>
          <w:b/>
          <w:sz w:val="24"/>
          <w:szCs w:val="24"/>
        </w:rPr>
        <w:t>苑大厦）交通路线方案</w:t>
      </w:r>
    </w:p>
    <w:p w:rsidR="00D43A5B" w:rsidRPr="00E068E5" w:rsidRDefault="00D43A5B" w:rsidP="00D43A5B">
      <w:pPr>
        <w:spacing w:line="360" w:lineRule="auto"/>
        <w:rPr>
          <w:rFonts w:hint="eastAsia"/>
          <w:b/>
          <w:sz w:val="24"/>
          <w:szCs w:val="24"/>
        </w:rPr>
      </w:pPr>
      <w:r w:rsidRPr="00D43A5B">
        <w:rPr>
          <w:rFonts w:hint="eastAsia"/>
          <w:sz w:val="24"/>
          <w:szCs w:val="24"/>
        </w:rPr>
        <w:t>•</w:t>
      </w:r>
      <w:r w:rsidRPr="00D43A5B">
        <w:rPr>
          <w:rFonts w:hint="eastAsia"/>
          <w:sz w:val="24"/>
          <w:szCs w:val="24"/>
        </w:rPr>
        <w:t xml:space="preserve"> </w:t>
      </w:r>
      <w:r w:rsidRPr="00E068E5">
        <w:rPr>
          <w:rFonts w:hint="eastAsia"/>
          <w:b/>
          <w:sz w:val="24"/>
          <w:szCs w:val="24"/>
        </w:rPr>
        <w:t>乘坐火车到达南京站</w:t>
      </w:r>
    </w:p>
    <w:p w:rsidR="00D43A5B" w:rsidRPr="00D43A5B" w:rsidRDefault="00D43A5B" w:rsidP="00D43A5B">
      <w:pPr>
        <w:spacing w:line="360" w:lineRule="auto"/>
        <w:rPr>
          <w:rFonts w:hint="eastAsia"/>
          <w:sz w:val="24"/>
          <w:szCs w:val="24"/>
        </w:rPr>
      </w:pPr>
      <w:r w:rsidRPr="00D43A5B">
        <w:rPr>
          <w:rFonts w:hint="eastAsia"/>
          <w:sz w:val="24"/>
          <w:szCs w:val="24"/>
        </w:rPr>
        <w:t xml:space="preserve">1. </w:t>
      </w:r>
      <w:r w:rsidRPr="00D43A5B">
        <w:rPr>
          <w:rFonts w:hint="eastAsia"/>
          <w:sz w:val="24"/>
          <w:szCs w:val="24"/>
        </w:rPr>
        <w:t>地铁：南出口出站后不需要到地面层，直接右转进入南京地铁一号线，乘坐到新街口后换乘地铁二号线，到达下马坊</w:t>
      </w:r>
      <w:r w:rsidRPr="00D43A5B">
        <w:rPr>
          <w:rFonts w:hint="eastAsia"/>
          <w:sz w:val="24"/>
          <w:szCs w:val="24"/>
        </w:rPr>
        <w:t>/</w:t>
      </w:r>
      <w:r w:rsidRPr="00D43A5B">
        <w:rPr>
          <w:rFonts w:hint="eastAsia"/>
          <w:sz w:val="24"/>
          <w:szCs w:val="24"/>
        </w:rPr>
        <w:t>中山陵站；</w:t>
      </w:r>
      <w:r w:rsidRPr="00D43A5B">
        <w:rPr>
          <w:rFonts w:hint="eastAsia"/>
          <w:sz w:val="24"/>
          <w:szCs w:val="24"/>
        </w:rPr>
        <w:t xml:space="preserve"> </w:t>
      </w:r>
      <w:r w:rsidRPr="00D43A5B">
        <w:rPr>
          <w:rFonts w:hint="eastAsia"/>
          <w:sz w:val="24"/>
          <w:szCs w:val="24"/>
        </w:rPr>
        <w:t>北出口出站后，可乘坐三号线到大行宫站，</w:t>
      </w:r>
      <w:r w:rsidRPr="00D43A5B">
        <w:rPr>
          <w:rFonts w:hint="eastAsia"/>
          <w:sz w:val="24"/>
          <w:szCs w:val="24"/>
        </w:rPr>
        <w:t xml:space="preserve"> </w:t>
      </w:r>
      <w:r w:rsidRPr="00D43A5B">
        <w:rPr>
          <w:rFonts w:hint="eastAsia"/>
          <w:sz w:val="24"/>
          <w:szCs w:val="24"/>
        </w:rPr>
        <w:t>再换乘地铁二号线，到达下马坊</w:t>
      </w:r>
      <w:r w:rsidRPr="00D43A5B">
        <w:rPr>
          <w:rFonts w:hint="eastAsia"/>
          <w:sz w:val="24"/>
          <w:szCs w:val="24"/>
        </w:rPr>
        <w:t>/</w:t>
      </w:r>
      <w:r w:rsidRPr="00D43A5B">
        <w:rPr>
          <w:rFonts w:hint="eastAsia"/>
          <w:sz w:val="24"/>
          <w:szCs w:val="24"/>
        </w:rPr>
        <w:t>中山陵站，从三号口（标记为南京农业大学）出地铁站后往前走</w:t>
      </w:r>
      <w:r w:rsidRPr="00D43A5B">
        <w:rPr>
          <w:rFonts w:hint="eastAsia"/>
          <w:sz w:val="24"/>
          <w:szCs w:val="24"/>
        </w:rPr>
        <w:t>20</w:t>
      </w:r>
      <w:r w:rsidRPr="00D43A5B">
        <w:rPr>
          <w:rFonts w:hint="eastAsia"/>
          <w:sz w:val="24"/>
          <w:szCs w:val="24"/>
        </w:rPr>
        <w:t>米，即到南农北大门，进入北大门之后往西南角方向步行</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p>
    <w:p w:rsidR="00D43A5B" w:rsidRPr="00D43A5B" w:rsidRDefault="00D43A5B" w:rsidP="00D43A5B">
      <w:pPr>
        <w:spacing w:line="360" w:lineRule="auto"/>
        <w:rPr>
          <w:rFonts w:hint="eastAsia"/>
          <w:sz w:val="24"/>
          <w:szCs w:val="24"/>
        </w:rPr>
      </w:pPr>
      <w:r w:rsidRPr="00D43A5B">
        <w:rPr>
          <w:rFonts w:hint="eastAsia"/>
          <w:sz w:val="24"/>
          <w:szCs w:val="24"/>
        </w:rPr>
        <w:t xml:space="preserve">2. </w:t>
      </w:r>
      <w:r w:rsidRPr="00D43A5B">
        <w:rPr>
          <w:rFonts w:hint="eastAsia"/>
          <w:sz w:val="24"/>
          <w:szCs w:val="24"/>
        </w:rPr>
        <w:t>公交车：从北出站口出，乘坐公交</w:t>
      </w:r>
      <w:r w:rsidRPr="00D43A5B">
        <w:rPr>
          <w:rFonts w:hint="eastAsia"/>
          <w:sz w:val="24"/>
          <w:szCs w:val="24"/>
        </w:rPr>
        <w:t>36</w:t>
      </w:r>
      <w:r w:rsidRPr="00D43A5B">
        <w:rPr>
          <w:rFonts w:hint="eastAsia"/>
          <w:sz w:val="24"/>
          <w:szCs w:val="24"/>
        </w:rPr>
        <w:t>路，到达卫岗站下车后往前右转</w:t>
      </w:r>
      <w:proofErr w:type="gramStart"/>
      <w:r w:rsidRPr="00D43A5B">
        <w:rPr>
          <w:rFonts w:hint="eastAsia"/>
          <w:sz w:val="24"/>
          <w:szCs w:val="24"/>
        </w:rPr>
        <w:t>进入童卫路</w:t>
      </w:r>
      <w:proofErr w:type="gramEnd"/>
      <w:r w:rsidRPr="00D43A5B">
        <w:rPr>
          <w:rFonts w:hint="eastAsia"/>
          <w:sz w:val="24"/>
          <w:szCs w:val="24"/>
        </w:rPr>
        <w:t>，直走</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p>
    <w:p w:rsidR="00D43A5B" w:rsidRDefault="00D43A5B" w:rsidP="00D43A5B">
      <w:pPr>
        <w:spacing w:line="360" w:lineRule="auto"/>
        <w:rPr>
          <w:rFonts w:hint="eastAsia"/>
          <w:sz w:val="24"/>
          <w:szCs w:val="24"/>
        </w:rPr>
      </w:pPr>
      <w:r w:rsidRPr="00D43A5B">
        <w:rPr>
          <w:rFonts w:hint="eastAsia"/>
          <w:sz w:val="24"/>
          <w:szCs w:val="24"/>
        </w:rPr>
        <w:t xml:space="preserve">3. </w:t>
      </w:r>
      <w:r w:rsidRPr="00D43A5B">
        <w:rPr>
          <w:rFonts w:hint="eastAsia"/>
          <w:sz w:val="24"/>
          <w:szCs w:val="24"/>
        </w:rPr>
        <w:t>出租车：南京站南广场和北广场均有地下层出租车站点，打的到</w:t>
      </w:r>
      <w:proofErr w:type="gramStart"/>
      <w:r w:rsidRPr="00D43A5B">
        <w:rPr>
          <w:rFonts w:hint="eastAsia"/>
          <w:sz w:val="24"/>
          <w:szCs w:val="24"/>
        </w:rPr>
        <w:t>翰</w:t>
      </w:r>
      <w:proofErr w:type="gramEnd"/>
      <w:r w:rsidRPr="00D43A5B">
        <w:rPr>
          <w:rFonts w:hint="eastAsia"/>
          <w:sz w:val="24"/>
          <w:szCs w:val="24"/>
        </w:rPr>
        <w:t>苑大厦需要用时大约</w:t>
      </w:r>
      <w:r w:rsidRPr="00D43A5B">
        <w:rPr>
          <w:rFonts w:hint="eastAsia"/>
          <w:sz w:val="24"/>
          <w:szCs w:val="24"/>
        </w:rPr>
        <w:t>25</w:t>
      </w:r>
      <w:r w:rsidRPr="00D43A5B">
        <w:rPr>
          <w:rFonts w:hint="eastAsia"/>
          <w:sz w:val="24"/>
          <w:szCs w:val="24"/>
        </w:rPr>
        <w:t>分钟，费用约</w:t>
      </w:r>
      <w:r w:rsidRPr="00D43A5B">
        <w:rPr>
          <w:rFonts w:hint="eastAsia"/>
          <w:sz w:val="24"/>
          <w:szCs w:val="24"/>
        </w:rPr>
        <w:t>30</w:t>
      </w:r>
      <w:r w:rsidRPr="00D43A5B">
        <w:rPr>
          <w:rFonts w:hint="eastAsia"/>
          <w:sz w:val="24"/>
          <w:szCs w:val="24"/>
        </w:rPr>
        <w:t>元，高峰时期可能会加收拥堵费。</w:t>
      </w:r>
      <w:r w:rsidRPr="00D43A5B">
        <w:rPr>
          <w:rFonts w:hint="eastAsia"/>
          <w:sz w:val="24"/>
          <w:szCs w:val="24"/>
        </w:rPr>
        <w:t xml:space="preserve"> </w:t>
      </w:r>
    </w:p>
    <w:p w:rsidR="00E068E5" w:rsidRPr="00D43A5B" w:rsidRDefault="00E068E5" w:rsidP="00D43A5B">
      <w:pPr>
        <w:spacing w:line="360" w:lineRule="auto"/>
        <w:rPr>
          <w:rFonts w:hint="eastAsia"/>
          <w:sz w:val="24"/>
          <w:szCs w:val="24"/>
        </w:rPr>
      </w:pPr>
    </w:p>
    <w:p w:rsidR="00D43A5B" w:rsidRPr="00E068E5" w:rsidRDefault="00D43A5B" w:rsidP="00D43A5B">
      <w:pPr>
        <w:spacing w:line="360" w:lineRule="auto"/>
        <w:rPr>
          <w:rFonts w:hint="eastAsia"/>
          <w:b/>
          <w:sz w:val="24"/>
          <w:szCs w:val="24"/>
        </w:rPr>
      </w:pPr>
      <w:r w:rsidRPr="00D43A5B">
        <w:rPr>
          <w:rFonts w:hint="eastAsia"/>
          <w:sz w:val="24"/>
          <w:szCs w:val="24"/>
        </w:rPr>
        <w:t>•</w:t>
      </w:r>
      <w:r w:rsidRPr="00D43A5B">
        <w:rPr>
          <w:rFonts w:hint="eastAsia"/>
          <w:sz w:val="24"/>
          <w:szCs w:val="24"/>
        </w:rPr>
        <w:t xml:space="preserve"> </w:t>
      </w:r>
      <w:r w:rsidRPr="00E068E5">
        <w:rPr>
          <w:rFonts w:hint="eastAsia"/>
          <w:b/>
          <w:sz w:val="24"/>
          <w:szCs w:val="24"/>
        </w:rPr>
        <w:t>乘坐火车到达南京南站</w:t>
      </w:r>
    </w:p>
    <w:p w:rsidR="00D43A5B" w:rsidRPr="00D43A5B" w:rsidRDefault="00D43A5B" w:rsidP="00D43A5B">
      <w:pPr>
        <w:spacing w:line="360" w:lineRule="auto"/>
        <w:rPr>
          <w:rFonts w:hint="eastAsia"/>
          <w:sz w:val="24"/>
          <w:szCs w:val="24"/>
        </w:rPr>
      </w:pPr>
      <w:r w:rsidRPr="00D43A5B">
        <w:rPr>
          <w:rFonts w:hint="eastAsia"/>
          <w:sz w:val="24"/>
          <w:szCs w:val="24"/>
        </w:rPr>
        <w:t xml:space="preserve">1. </w:t>
      </w:r>
      <w:r w:rsidRPr="00D43A5B">
        <w:rPr>
          <w:rFonts w:hint="eastAsia"/>
          <w:sz w:val="24"/>
          <w:szCs w:val="24"/>
        </w:rPr>
        <w:t>地铁：出站后寻找地铁标识指示牌，乘坐地铁一号线到新街口站，或者三号</w:t>
      </w:r>
      <w:r w:rsidRPr="00D43A5B">
        <w:rPr>
          <w:rFonts w:hint="eastAsia"/>
          <w:sz w:val="24"/>
          <w:szCs w:val="24"/>
        </w:rPr>
        <w:lastRenderedPageBreak/>
        <w:t>线到大行宫站，再换乘地铁二号线，到达下马坊</w:t>
      </w:r>
      <w:r w:rsidRPr="00D43A5B">
        <w:rPr>
          <w:rFonts w:hint="eastAsia"/>
          <w:sz w:val="24"/>
          <w:szCs w:val="24"/>
        </w:rPr>
        <w:t>/</w:t>
      </w:r>
      <w:r w:rsidRPr="00D43A5B">
        <w:rPr>
          <w:rFonts w:hint="eastAsia"/>
          <w:sz w:val="24"/>
          <w:szCs w:val="24"/>
        </w:rPr>
        <w:t>中山陵站，从三号口（标记为南京农业大学）出来后往前走</w:t>
      </w:r>
      <w:r w:rsidRPr="00D43A5B">
        <w:rPr>
          <w:rFonts w:hint="eastAsia"/>
          <w:sz w:val="24"/>
          <w:szCs w:val="24"/>
        </w:rPr>
        <w:t>20</w:t>
      </w:r>
      <w:r w:rsidRPr="00D43A5B">
        <w:rPr>
          <w:rFonts w:hint="eastAsia"/>
          <w:sz w:val="24"/>
          <w:szCs w:val="24"/>
        </w:rPr>
        <w:t>米，即到南农北大门，进入北大门之后往西南角方向步行</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p>
    <w:p w:rsidR="00D43A5B" w:rsidRPr="00D43A5B" w:rsidRDefault="00D43A5B" w:rsidP="00D43A5B">
      <w:pPr>
        <w:spacing w:line="360" w:lineRule="auto"/>
        <w:rPr>
          <w:rFonts w:hint="eastAsia"/>
          <w:sz w:val="24"/>
          <w:szCs w:val="24"/>
        </w:rPr>
      </w:pPr>
      <w:r w:rsidRPr="00D43A5B">
        <w:rPr>
          <w:rFonts w:hint="eastAsia"/>
          <w:sz w:val="24"/>
          <w:szCs w:val="24"/>
        </w:rPr>
        <w:t xml:space="preserve">2. </w:t>
      </w:r>
      <w:r w:rsidRPr="00D43A5B">
        <w:rPr>
          <w:rFonts w:hint="eastAsia"/>
          <w:sz w:val="24"/>
          <w:szCs w:val="24"/>
        </w:rPr>
        <w:t>公交车：出站后在到达</w:t>
      </w:r>
      <w:proofErr w:type="gramStart"/>
      <w:r w:rsidRPr="00D43A5B">
        <w:rPr>
          <w:rFonts w:hint="eastAsia"/>
          <w:sz w:val="24"/>
          <w:szCs w:val="24"/>
        </w:rPr>
        <w:t>层寻找</w:t>
      </w:r>
      <w:proofErr w:type="gramEnd"/>
      <w:r w:rsidRPr="00D43A5B">
        <w:rPr>
          <w:rFonts w:hint="eastAsia"/>
          <w:sz w:val="24"/>
          <w:szCs w:val="24"/>
        </w:rPr>
        <w:t>公交标识指示牌，乘坐公交</w:t>
      </w:r>
      <w:r w:rsidRPr="00D43A5B">
        <w:rPr>
          <w:rFonts w:hint="eastAsia"/>
          <w:sz w:val="24"/>
          <w:szCs w:val="24"/>
        </w:rPr>
        <w:t>84</w:t>
      </w:r>
      <w:r w:rsidRPr="00D43A5B">
        <w:rPr>
          <w:rFonts w:hint="eastAsia"/>
          <w:sz w:val="24"/>
          <w:szCs w:val="24"/>
        </w:rPr>
        <w:t>路，</w:t>
      </w:r>
      <w:proofErr w:type="gramStart"/>
      <w:r w:rsidRPr="00D43A5B">
        <w:rPr>
          <w:rFonts w:hint="eastAsia"/>
          <w:sz w:val="24"/>
          <w:szCs w:val="24"/>
        </w:rPr>
        <w:t>到达童卫路</w:t>
      </w:r>
      <w:proofErr w:type="gramEnd"/>
      <w:r w:rsidRPr="00D43A5B">
        <w:rPr>
          <w:rFonts w:hint="eastAsia"/>
          <w:sz w:val="24"/>
          <w:szCs w:val="24"/>
        </w:rPr>
        <w:t>南站下车，边上</w:t>
      </w:r>
      <w:r w:rsidRPr="00D43A5B">
        <w:rPr>
          <w:rFonts w:hint="eastAsia"/>
          <w:sz w:val="24"/>
          <w:szCs w:val="24"/>
        </w:rPr>
        <w:t>20</w:t>
      </w:r>
      <w:r w:rsidRPr="00D43A5B">
        <w:rPr>
          <w:rFonts w:hint="eastAsia"/>
          <w:sz w:val="24"/>
          <w:szCs w:val="24"/>
        </w:rPr>
        <w:t>米就是</w:t>
      </w:r>
      <w:proofErr w:type="gramStart"/>
      <w:r w:rsidRPr="00D43A5B">
        <w:rPr>
          <w:rFonts w:hint="eastAsia"/>
          <w:sz w:val="24"/>
          <w:szCs w:val="24"/>
        </w:rPr>
        <w:t>翰</w:t>
      </w:r>
      <w:proofErr w:type="gramEnd"/>
      <w:r w:rsidRPr="00D43A5B">
        <w:rPr>
          <w:rFonts w:hint="eastAsia"/>
          <w:sz w:val="24"/>
          <w:szCs w:val="24"/>
        </w:rPr>
        <w:t>苑大厦。</w:t>
      </w:r>
    </w:p>
    <w:p w:rsidR="00D43A5B" w:rsidRPr="00D43A5B" w:rsidRDefault="00D43A5B" w:rsidP="00D43A5B">
      <w:pPr>
        <w:spacing w:line="360" w:lineRule="auto"/>
        <w:rPr>
          <w:rFonts w:hint="eastAsia"/>
          <w:sz w:val="24"/>
          <w:szCs w:val="24"/>
        </w:rPr>
      </w:pPr>
      <w:r w:rsidRPr="00D43A5B">
        <w:rPr>
          <w:rFonts w:hint="eastAsia"/>
          <w:sz w:val="24"/>
          <w:szCs w:val="24"/>
        </w:rPr>
        <w:t xml:space="preserve">3. </w:t>
      </w:r>
      <w:r w:rsidRPr="00D43A5B">
        <w:rPr>
          <w:rFonts w:hint="eastAsia"/>
          <w:sz w:val="24"/>
          <w:szCs w:val="24"/>
        </w:rPr>
        <w:t>出租车：南京南站到达</w:t>
      </w:r>
      <w:proofErr w:type="gramStart"/>
      <w:r w:rsidRPr="00D43A5B">
        <w:rPr>
          <w:rFonts w:hint="eastAsia"/>
          <w:sz w:val="24"/>
          <w:szCs w:val="24"/>
        </w:rPr>
        <w:t>层东西</w:t>
      </w:r>
      <w:proofErr w:type="gramEnd"/>
      <w:r w:rsidRPr="00D43A5B">
        <w:rPr>
          <w:rFonts w:hint="eastAsia"/>
          <w:sz w:val="24"/>
          <w:szCs w:val="24"/>
        </w:rPr>
        <w:t>两侧均有出租车站点，寻找出租车标识指示牌，打的到</w:t>
      </w:r>
      <w:proofErr w:type="gramStart"/>
      <w:r w:rsidRPr="00D43A5B">
        <w:rPr>
          <w:rFonts w:hint="eastAsia"/>
          <w:sz w:val="24"/>
          <w:szCs w:val="24"/>
        </w:rPr>
        <w:t>翰</w:t>
      </w:r>
      <w:proofErr w:type="gramEnd"/>
      <w:r w:rsidRPr="00D43A5B">
        <w:rPr>
          <w:rFonts w:hint="eastAsia"/>
          <w:sz w:val="24"/>
          <w:szCs w:val="24"/>
        </w:rPr>
        <w:t>苑大厦需要用时大约</w:t>
      </w:r>
      <w:r w:rsidRPr="00D43A5B">
        <w:rPr>
          <w:rFonts w:hint="eastAsia"/>
          <w:sz w:val="24"/>
          <w:szCs w:val="24"/>
        </w:rPr>
        <w:t>25</w:t>
      </w:r>
      <w:r w:rsidRPr="00D43A5B">
        <w:rPr>
          <w:rFonts w:hint="eastAsia"/>
          <w:sz w:val="24"/>
          <w:szCs w:val="24"/>
        </w:rPr>
        <w:t>分钟，费用约</w:t>
      </w:r>
      <w:r w:rsidRPr="00D43A5B">
        <w:rPr>
          <w:rFonts w:hint="eastAsia"/>
          <w:sz w:val="24"/>
          <w:szCs w:val="24"/>
        </w:rPr>
        <w:t>30</w:t>
      </w:r>
      <w:r w:rsidRPr="00D43A5B">
        <w:rPr>
          <w:rFonts w:hint="eastAsia"/>
          <w:sz w:val="24"/>
          <w:szCs w:val="24"/>
        </w:rPr>
        <w:t>元，高峰时期可能会加收拥堵费。</w:t>
      </w:r>
      <w:r w:rsidRPr="00D43A5B">
        <w:rPr>
          <w:rFonts w:hint="eastAsia"/>
          <w:sz w:val="24"/>
          <w:szCs w:val="24"/>
        </w:rPr>
        <w:t xml:space="preserve"> </w:t>
      </w:r>
    </w:p>
    <w:p w:rsidR="00D43A5B" w:rsidRPr="00D43A5B" w:rsidRDefault="00D43A5B" w:rsidP="00D43A5B">
      <w:pPr>
        <w:spacing w:line="360" w:lineRule="auto"/>
        <w:rPr>
          <w:sz w:val="24"/>
          <w:szCs w:val="24"/>
        </w:rPr>
      </w:pPr>
    </w:p>
    <w:p w:rsidR="00D43A5B" w:rsidRPr="00E068E5" w:rsidRDefault="00D43A5B" w:rsidP="00D43A5B">
      <w:pPr>
        <w:spacing w:line="360" w:lineRule="auto"/>
        <w:rPr>
          <w:rFonts w:hint="eastAsia"/>
          <w:b/>
          <w:sz w:val="24"/>
          <w:szCs w:val="24"/>
        </w:rPr>
      </w:pPr>
      <w:r w:rsidRPr="00D43A5B">
        <w:rPr>
          <w:rFonts w:hint="eastAsia"/>
          <w:sz w:val="24"/>
          <w:szCs w:val="24"/>
        </w:rPr>
        <w:t>•</w:t>
      </w:r>
      <w:r w:rsidRPr="00D43A5B">
        <w:rPr>
          <w:rFonts w:hint="eastAsia"/>
          <w:sz w:val="24"/>
          <w:szCs w:val="24"/>
        </w:rPr>
        <w:t xml:space="preserve"> </w:t>
      </w:r>
      <w:r w:rsidRPr="00E068E5">
        <w:rPr>
          <w:rFonts w:hint="eastAsia"/>
          <w:b/>
          <w:sz w:val="24"/>
          <w:szCs w:val="24"/>
        </w:rPr>
        <w:t>乘坐长途汽车到达南京小红山长途汽车站</w:t>
      </w:r>
    </w:p>
    <w:p w:rsidR="00D43A5B" w:rsidRPr="00D43A5B" w:rsidRDefault="00D43A5B" w:rsidP="00D43A5B">
      <w:pPr>
        <w:spacing w:line="360" w:lineRule="auto"/>
        <w:rPr>
          <w:rFonts w:hint="eastAsia"/>
          <w:sz w:val="24"/>
          <w:szCs w:val="24"/>
        </w:rPr>
      </w:pPr>
      <w:r w:rsidRPr="00D43A5B">
        <w:rPr>
          <w:rFonts w:hint="eastAsia"/>
          <w:sz w:val="24"/>
          <w:szCs w:val="24"/>
        </w:rPr>
        <w:t xml:space="preserve">1. </w:t>
      </w:r>
      <w:r w:rsidRPr="00D43A5B">
        <w:rPr>
          <w:rFonts w:hint="eastAsia"/>
          <w:sz w:val="24"/>
          <w:szCs w:val="24"/>
        </w:rPr>
        <w:t>地铁：从长途车站出站后进入地铁三号线，乘坐到大行宫站，再换乘地铁二号线，到达下马坊</w:t>
      </w:r>
      <w:r w:rsidRPr="00D43A5B">
        <w:rPr>
          <w:rFonts w:hint="eastAsia"/>
          <w:sz w:val="24"/>
          <w:szCs w:val="24"/>
        </w:rPr>
        <w:t>/</w:t>
      </w:r>
      <w:r w:rsidRPr="00D43A5B">
        <w:rPr>
          <w:rFonts w:hint="eastAsia"/>
          <w:sz w:val="24"/>
          <w:szCs w:val="24"/>
        </w:rPr>
        <w:t>中山陵站，从三号口（标记为南京农业大学）出来后往前走</w:t>
      </w:r>
      <w:r w:rsidRPr="00D43A5B">
        <w:rPr>
          <w:rFonts w:hint="eastAsia"/>
          <w:sz w:val="24"/>
          <w:szCs w:val="24"/>
        </w:rPr>
        <w:t>20</w:t>
      </w:r>
      <w:r w:rsidRPr="00D43A5B">
        <w:rPr>
          <w:rFonts w:hint="eastAsia"/>
          <w:sz w:val="24"/>
          <w:szCs w:val="24"/>
        </w:rPr>
        <w:t>米，即到南农北大门，进入北大门之后往西南角方向步行</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p>
    <w:p w:rsidR="00D43A5B" w:rsidRPr="00D43A5B" w:rsidRDefault="00D43A5B" w:rsidP="00D43A5B">
      <w:pPr>
        <w:spacing w:line="360" w:lineRule="auto"/>
        <w:rPr>
          <w:rFonts w:hint="eastAsia"/>
          <w:sz w:val="24"/>
          <w:szCs w:val="24"/>
        </w:rPr>
      </w:pPr>
      <w:r w:rsidRPr="00D43A5B">
        <w:rPr>
          <w:rFonts w:hint="eastAsia"/>
          <w:sz w:val="24"/>
          <w:szCs w:val="24"/>
        </w:rPr>
        <w:t xml:space="preserve">2. </w:t>
      </w:r>
      <w:r w:rsidRPr="00D43A5B">
        <w:rPr>
          <w:rFonts w:hint="eastAsia"/>
          <w:sz w:val="24"/>
          <w:szCs w:val="24"/>
        </w:rPr>
        <w:t>公交车：从长途车站出站后乘坐公交</w:t>
      </w:r>
      <w:r w:rsidRPr="00D43A5B">
        <w:rPr>
          <w:rFonts w:hint="eastAsia"/>
          <w:sz w:val="24"/>
          <w:szCs w:val="24"/>
        </w:rPr>
        <w:t>36</w:t>
      </w:r>
      <w:r w:rsidRPr="00D43A5B">
        <w:rPr>
          <w:rFonts w:hint="eastAsia"/>
          <w:sz w:val="24"/>
          <w:szCs w:val="24"/>
        </w:rPr>
        <w:t>路，到达卫岗站下车后往前右转</w:t>
      </w:r>
      <w:proofErr w:type="gramStart"/>
      <w:r w:rsidRPr="00D43A5B">
        <w:rPr>
          <w:rFonts w:hint="eastAsia"/>
          <w:sz w:val="24"/>
          <w:szCs w:val="24"/>
        </w:rPr>
        <w:t>进入童卫路</w:t>
      </w:r>
      <w:proofErr w:type="gramEnd"/>
      <w:r w:rsidRPr="00D43A5B">
        <w:rPr>
          <w:rFonts w:hint="eastAsia"/>
          <w:sz w:val="24"/>
          <w:szCs w:val="24"/>
        </w:rPr>
        <w:t>，直走</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r w:rsidRPr="00D43A5B">
        <w:rPr>
          <w:rFonts w:hint="eastAsia"/>
          <w:sz w:val="24"/>
          <w:szCs w:val="24"/>
        </w:rPr>
        <w:t xml:space="preserve"> </w:t>
      </w:r>
    </w:p>
    <w:p w:rsidR="00D43A5B" w:rsidRPr="00D43A5B" w:rsidRDefault="00D43A5B" w:rsidP="00D43A5B">
      <w:pPr>
        <w:spacing w:line="360" w:lineRule="auto"/>
        <w:rPr>
          <w:sz w:val="24"/>
          <w:szCs w:val="24"/>
        </w:rPr>
      </w:pPr>
    </w:p>
    <w:p w:rsidR="00D43A5B" w:rsidRPr="00E068E5" w:rsidRDefault="00D43A5B" w:rsidP="00D43A5B">
      <w:pPr>
        <w:spacing w:line="360" w:lineRule="auto"/>
        <w:rPr>
          <w:rFonts w:hint="eastAsia"/>
          <w:b/>
          <w:sz w:val="24"/>
          <w:szCs w:val="24"/>
        </w:rPr>
      </w:pPr>
      <w:r w:rsidRPr="00D43A5B">
        <w:rPr>
          <w:rFonts w:hint="eastAsia"/>
          <w:sz w:val="24"/>
          <w:szCs w:val="24"/>
        </w:rPr>
        <w:t>•</w:t>
      </w:r>
      <w:r w:rsidRPr="00D43A5B">
        <w:rPr>
          <w:rFonts w:hint="eastAsia"/>
          <w:sz w:val="24"/>
          <w:szCs w:val="24"/>
        </w:rPr>
        <w:t xml:space="preserve"> </w:t>
      </w:r>
      <w:r w:rsidRPr="00E068E5">
        <w:rPr>
          <w:rFonts w:hint="eastAsia"/>
          <w:b/>
          <w:sz w:val="24"/>
          <w:szCs w:val="24"/>
        </w:rPr>
        <w:t>乘坐飞机到达南京禄口国际机场</w:t>
      </w:r>
      <w:r w:rsidRPr="00E068E5">
        <w:rPr>
          <w:rFonts w:hint="eastAsia"/>
          <w:b/>
          <w:sz w:val="24"/>
          <w:szCs w:val="24"/>
        </w:rPr>
        <w:t xml:space="preserve"> </w:t>
      </w:r>
    </w:p>
    <w:p w:rsidR="00D43A5B" w:rsidRPr="00D43A5B" w:rsidRDefault="00D43A5B" w:rsidP="00D43A5B">
      <w:pPr>
        <w:spacing w:line="360" w:lineRule="auto"/>
        <w:rPr>
          <w:rFonts w:hint="eastAsia"/>
          <w:sz w:val="24"/>
          <w:szCs w:val="24"/>
        </w:rPr>
      </w:pPr>
      <w:r w:rsidRPr="00D43A5B">
        <w:rPr>
          <w:rFonts w:hint="eastAsia"/>
          <w:sz w:val="24"/>
          <w:szCs w:val="24"/>
        </w:rPr>
        <w:t xml:space="preserve">1. </w:t>
      </w:r>
      <w:r w:rsidRPr="00D43A5B">
        <w:rPr>
          <w:rFonts w:hint="eastAsia"/>
          <w:sz w:val="24"/>
          <w:szCs w:val="24"/>
        </w:rPr>
        <w:t>出租车：时间约</w:t>
      </w:r>
      <w:r w:rsidRPr="00D43A5B">
        <w:rPr>
          <w:rFonts w:hint="eastAsia"/>
          <w:sz w:val="24"/>
          <w:szCs w:val="24"/>
        </w:rPr>
        <w:t>40-50</w:t>
      </w:r>
      <w:r w:rsidRPr="00D43A5B">
        <w:rPr>
          <w:rFonts w:hint="eastAsia"/>
          <w:sz w:val="24"/>
          <w:szCs w:val="24"/>
        </w:rPr>
        <w:t>分钟，费用约</w:t>
      </w:r>
      <w:r w:rsidRPr="00D43A5B">
        <w:rPr>
          <w:rFonts w:hint="eastAsia"/>
          <w:sz w:val="24"/>
          <w:szCs w:val="24"/>
        </w:rPr>
        <w:t>100</w:t>
      </w:r>
      <w:r w:rsidRPr="00D43A5B">
        <w:rPr>
          <w:rFonts w:hint="eastAsia"/>
          <w:sz w:val="24"/>
          <w:szCs w:val="24"/>
        </w:rPr>
        <w:t>元，高峰时期可能会加收拥堵费。</w:t>
      </w:r>
    </w:p>
    <w:p w:rsidR="00D43A5B" w:rsidRPr="00D43A5B" w:rsidRDefault="00D43A5B" w:rsidP="00D43A5B">
      <w:pPr>
        <w:spacing w:line="360" w:lineRule="auto"/>
        <w:rPr>
          <w:rFonts w:hint="eastAsia"/>
          <w:sz w:val="24"/>
          <w:szCs w:val="24"/>
        </w:rPr>
      </w:pPr>
      <w:r w:rsidRPr="00D43A5B">
        <w:rPr>
          <w:rFonts w:hint="eastAsia"/>
          <w:sz w:val="24"/>
          <w:szCs w:val="24"/>
        </w:rPr>
        <w:t xml:space="preserve">2. </w:t>
      </w:r>
      <w:r w:rsidRPr="00D43A5B">
        <w:rPr>
          <w:rFonts w:hint="eastAsia"/>
          <w:sz w:val="24"/>
          <w:szCs w:val="24"/>
        </w:rPr>
        <w:t>地铁：国内到达出口左转寻找地铁标志指示牌，乘坐机场地铁到达南京南站，换乘地铁一号线到新街口站，或者三号线到大行宫站，再换乘地铁二号线，到达下马坊</w:t>
      </w:r>
      <w:r w:rsidRPr="00D43A5B">
        <w:rPr>
          <w:rFonts w:hint="eastAsia"/>
          <w:sz w:val="24"/>
          <w:szCs w:val="24"/>
        </w:rPr>
        <w:t>/</w:t>
      </w:r>
      <w:r w:rsidRPr="00D43A5B">
        <w:rPr>
          <w:rFonts w:hint="eastAsia"/>
          <w:sz w:val="24"/>
          <w:szCs w:val="24"/>
        </w:rPr>
        <w:t>中山陵站，从三号口（标记为南京农业大学）出来后往前走</w:t>
      </w:r>
      <w:r w:rsidRPr="00D43A5B">
        <w:rPr>
          <w:rFonts w:hint="eastAsia"/>
          <w:sz w:val="24"/>
          <w:szCs w:val="24"/>
        </w:rPr>
        <w:t>20</w:t>
      </w:r>
      <w:r w:rsidRPr="00D43A5B">
        <w:rPr>
          <w:rFonts w:hint="eastAsia"/>
          <w:sz w:val="24"/>
          <w:szCs w:val="24"/>
        </w:rPr>
        <w:t>米，即到南农北大门，进入北大门之后往西南角方向步行</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r w:rsidRPr="00D43A5B">
        <w:rPr>
          <w:rFonts w:hint="eastAsia"/>
          <w:sz w:val="24"/>
          <w:szCs w:val="24"/>
        </w:rPr>
        <w:t xml:space="preserve">      </w:t>
      </w:r>
    </w:p>
    <w:p w:rsidR="00D43A5B" w:rsidRPr="00D43A5B" w:rsidRDefault="00D43A5B" w:rsidP="00D43A5B">
      <w:pPr>
        <w:spacing w:line="360" w:lineRule="auto"/>
        <w:rPr>
          <w:rFonts w:hint="eastAsia"/>
          <w:sz w:val="24"/>
          <w:szCs w:val="24"/>
        </w:rPr>
      </w:pPr>
      <w:r w:rsidRPr="00D43A5B">
        <w:rPr>
          <w:rFonts w:hint="eastAsia"/>
          <w:sz w:val="24"/>
          <w:szCs w:val="24"/>
        </w:rPr>
        <w:t xml:space="preserve">3. </w:t>
      </w:r>
      <w:r w:rsidRPr="00D43A5B">
        <w:rPr>
          <w:rFonts w:hint="eastAsia"/>
          <w:sz w:val="24"/>
          <w:szCs w:val="24"/>
        </w:rPr>
        <w:t>机场大巴：乘坐机场</w:t>
      </w:r>
      <w:r w:rsidRPr="00D43A5B">
        <w:rPr>
          <w:rFonts w:hint="eastAsia"/>
          <w:sz w:val="24"/>
          <w:szCs w:val="24"/>
        </w:rPr>
        <w:t>1</w:t>
      </w:r>
      <w:r w:rsidRPr="00D43A5B">
        <w:rPr>
          <w:rFonts w:hint="eastAsia"/>
          <w:sz w:val="24"/>
          <w:szCs w:val="24"/>
        </w:rPr>
        <w:t>线（南京禄口机场→南京火车站）到西华门下，换乘地铁二号线，到达下马坊</w:t>
      </w:r>
      <w:r w:rsidRPr="00D43A5B">
        <w:rPr>
          <w:rFonts w:hint="eastAsia"/>
          <w:sz w:val="24"/>
          <w:szCs w:val="24"/>
        </w:rPr>
        <w:t>/</w:t>
      </w:r>
      <w:r w:rsidRPr="00D43A5B">
        <w:rPr>
          <w:rFonts w:hint="eastAsia"/>
          <w:sz w:val="24"/>
          <w:szCs w:val="24"/>
        </w:rPr>
        <w:t>中山陵站，从三号口（标记为南京农业大学）出来后往前走</w:t>
      </w:r>
      <w:r w:rsidRPr="00D43A5B">
        <w:rPr>
          <w:rFonts w:hint="eastAsia"/>
          <w:sz w:val="24"/>
          <w:szCs w:val="24"/>
        </w:rPr>
        <w:t>20</w:t>
      </w:r>
      <w:r w:rsidR="00E068E5">
        <w:rPr>
          <w:rFonts w:hint="eastAsia"/>
          <w:sz w:val="24"/>
          <w:szCs w:val="24"/>
        </w:rPr>
        <w:t>米，</w:t>
      </w:r>
      <w:r w:rsidRPr="00D43A5B">
        <w:rPr>
          <w:rFonts w:hint="eastAsia"/>
          <w:sz w:val="24"/>
          <w:szCs w:val="24"/>
        </w:rPr>
        <w:t>即到南农北大门，进入北大门之后往西南角方向步行</w:t>
      </w:r>
      <w:r w:rsidRPr="00D43A5B">
        <w:rPr>
          <w:rFonts w:hint="eastAsia"/>
          <w:sz w:val="24"/>
          <w:szCs w:val="24"/>
        </w:rPr>
        <w:t>20</w:t>
      </w:r>
      <w:r w:rsidRPr="00D43A5B">
        <w:rPr>
          <w:rFonts w:hint="eastAsia"/>
          <w:sz w:val="24"/>
          <w:szCs w:val="24"/>
        </w:rPr>
        <w:t>分钟左右即到</w:t>
      </w:r>
      <w:proofErr w:type="gramStart"/>
      <w:r w:rsidRPr="00D43A5B">
        <w:rPr>
          <w:rFonts w:hint="eastAsia"/>
          <w:sz w:val="24"/>
          <w:szCs w:val="24"/>
        </w:rPr>
        <w:t>翰</w:t>
      </w:r>
      <w:proofErr w:type="gramEnd"/>
      <w:r w:rsidRPr="00D43A5B">
        <w:rPr>
          <w:rFonts w:hint="eastAsia"/>
          <w:sz w:val="24"/>
          <w:szCs w:val="24"/>
        </w:rPr>
        <w:t>苑大厦。</w:t>
      </w:r>
    </w:p>
    <w:p w:rsidR="00D43A5B" w:rsidRPr="00D43A5B" w:rsidRDefault="00D43A5B" w:rsidP="00D43A5B">
      <w:pPr>
        <w:spacing w:line="360" w:lineRule="auto"/>
        <w:rPr>
          <w:sz w:val="24"/>
          <w:szCs w:val="24"/>
        </w:rPr>
      </w:pPr>
    </w:p>
    <w:p w:rsidR="00D43A5B" w:rsidRPr="00D43A5B" w:rsidRDefault="00D43A5B" w:rsidP="00D43A5B">
      <w:pPr>
        <w:spacing w:line="360" w:lineRule="auto"/>
        <w:rPr>
          <w:rFonts w:hint="eastAsia"/>
          <w:sz w:val="24"/>
          <w:szCs w:val="24"/>
        </w:rPr>
      </w:pPr>
      <w:r w:rsidRPr="00D43A5B">
        <w:rPr>
          <w:rFonts w:hint="eastAsia"/>
          <w:sz w:val="24"/>
          <w:szCs w:val="24"/>
        </w:rPr>
        <w:t>•</w:t>
      </w:r>
      <w:r w:rsidRPr="00D43A5B">
        <w:rPr>
          <w:rFonts w:hint="eastAsia"/>
          <w:sz w:val="24"/>
          <w:szCs w:val="24"/>
        </w:rPr>
        <w:t xml:space="preserve"> </w:t>
      </w:r>
      <w:r w:rsidRPr="00E068E5">
        <w:rPr>
          <w:rFonts w:hint="eastAsia"/>
          <w:b/>
          <w:sz w:val="24"/>
          <w:szCs w:val="24"/>
        </w:rPr>
        <w:t>返回</w:t>
      </w:r>
      <w:r w:rsidRPr="00E068E5">
        <w:rPr>
          <w:rFonts w:hint="eastAsia"/>
          <w:b/>
          <w:sz w:val="24"/>
          <w:szCs w:val="24"/>
        </w:rPr>
        <w:t xml:space="preserve">  </w:t>
      </w:r>
      <w:r w:rsidRPr="00E068E5">
        <w:rPr>
          <w:rFonts w:hint="eastAsia"/>
          <w:b/>
          <w:sz w:val="24"/>
          <w:szCs w:val="24"/>
        </w:rPr>
        <w:t>沿着</w:t>
      </w:r>
      <w:proofErr w:type="gramStart"/>
      <w:r w:rsidRPr="00E068E5">
        <w:rPr>
          <w:rFonts w:hint="eastAsia"/>
          <w:b/>
          <w:sz w:val="24"/>
          <w:szCs w:val="24"/>
        </w:rPr>
        <w:t>来时候</w:t>
      </w:r>
      <w:proofErr w:type="gramEnd"/>
      <w:r w:rsidRPr="00E068E5">
        <w:rPr>
          <w:rFonts w:hint="eastAsia"/>
          <w:b/>
          <w:sz w:val="24"/>
          <w:szCs w:val="24"/>
        </w:rPr>
        <w:t>的相反方向乘坐公共交通工具或者打的即可</w:t>
      </w:r>
    </w:p>
    <w:p w:rsidR="00D43A5B" w:rsidRPr="00D43A5B" w:rsidRDefault="00D43A5B" w:rsidP="00D43A5B">
      <w:pPr>
        <w:spacing w:line="360" w:lineRule="auto"/>
        <w:rPr>
          <w:sz w:val="24"/>
          <w:szCs w:val="24"/>
        </w:rPr>
      </w:pPr>
    </w:p>
    <w:p w:rsidR="00C7532D" w:rsidRPr="00D43A5B" w:rsidRDefault="00D43A5B" w:rsidP="00D43A5B">
      <w:pPr>
        <w:spacing w:line="360" w:lineRule="auto"/>
        <w:rPr>
          <w:sz w:val="24"/>
          <w:szCs w:val="24"/>
        </w:rPr>
      </w:pPr>
      <w:r w:rsidRPr="00D43A5B">
        <w:rPr>
          <w:rFonts w:hint="eastAsia"/>
          <w:sz w:val="24"/>
          <w:szCs w:val="24"/>
        </w:rPr>
        <w:lastRenderedPageBreak/>
        <w:t>六、说明：会务组届时将在下马坊</w:t>
      </w:r>
      <w:r w:rsidRPr="00D43A5B">
        <w:rPr>
          <w:rFonts w:hint="eastAsia"/>
          <w:sz w:val="24"/>
          <w:szCs w:val="24"/>
        </w:rPr>
        <w:t>/</w:t>
      </w:r>
      <w:r w:rsidRPr="00D43A5B">
        <w:rPr>
          <w:rFonts w:hint="eastAsia"/>
          <w:sz w:val="24"/>
          <w:szCs w:val="24"/>
        </w:rPr>
        <w:t>中山陵地铁出站口安排接站。</w:t>
      </w:r>
    </w:p>
    <w:sectPr w:rsidR="00C7532D" w:rsidRPr="00D43A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37"/>
    <w:rsid w:val="00511E37"/>
    <w:rsid w:val="00545F84"/>
    <w:rsid w:val="006559AB"/>
    <w:rsid w:val="008E10A3"/>
    <w:rsid w:val="00AB5FF3"/>
    <w:rsid w:val="00B1574B"/>
    <w:rsid w:val="00C20BD3"/>
    <w:rsid w:val="00D43A5B"/>
    <w:rsid w:val="00E068E5"/>
    <w:rsid w:val="00E7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68E5"/>
    <w:rPr>
      <w:sz w:val="18"/>
      <w:szCs w:val="18"/>
    </w:rPr>
  </w:style>
  <w:style w:type="character" w:customStyle="1" w:styleId="Char">
    <w:name w:val="批注框文本 Char"/>
    <w:basedOn w:val="a0"/>
    <w:link w:val="a3"/>
    <w:uiPriority w:val="99"/>
    <w:semiHidden/>
    <w:rsid w:val="00E068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68E5"/>
    <w:rPr>
      <w:sz w:val="18"/>
      <w:szCs w:val="18"/>
    </w:rPr>
  </w:style>
  <w:style w:type="character" w:customStyle="1" w:styleId="Char">
    <w:name w:val="批注框文本 Char"/>
    <w:basedOn w:val="a0"/>
    <w:link w:val="a3"/>
    <w:uiPriority w:val="99"/>
    <w:semiHidden/>
    <w:rsid w:val="00E068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1081">
      <w:bodyDiv w:val="1"/>
      <w:marLeft w:val="0"/>
      <w:marRight w:val="0"/>
      <w:marTop w:val="0"/>
      <w:marBottom w:val="0"/>
      <w:divBdr>
        <w:top w:val="none" w:sz="0" w:space="0" w:color="auto"/>
        <w:left w:val="none" w:sz="0" w:space="0" w:color="auto"/>
        <w:bottom w:val="none" w:sz="0" w:space="0" w:color="auto"/>
        <w:right w:val="none" w:sz="0" w:space="0" w:color="auto"/>
      </w:divBdr>
    </w:div>
    <w:div w:id="1270551720">
      <w:bodyDiv w:val="1"/>
      <w:marLeft w:val="0"/>
      <w:marRight w:val="0"/>
      <w:marTop w:val="0"/>
      <w:marBottom w:val="0"/>
      <w:divBdr>
        <w:top w:val="none" w:sz="0" w:space="0" w:color="auto"/>
        <w:left w:val="none" w:sz="0" w:space="0" w:color="auto"/>
        <w:bottom w:val="none" w:sz="0" w:space="0" w:color="auto"/>
        <w:right w:val="none" w:sz="0" w:space="0" w:color="auto"/>
      </w:divBdr>
      <w:divsChild>
        <w:div w:id="75905637">
          <w:marLeft w:val="0"/>
          <w:marRight w:val="0"/>
          <w:marTop w:val="100"/>
          <w:marBottom w:val="100"/>
          <w:divBdr>
            <w:top w:val="none" w:sz="0" w:space="0" w:color="auto"/>
            <w:left w:val="none" w:sz="0" w:space="0" w:color="auto"/>
            <w:bottom w:val="none" w:sz="0" w:space="0" w:color="auto"/>
            <w:right w:val="none" w:sz="0" w:space="0" w:color="auto"/>
          </w:divBdr>
        </w:div>
        <w:div w:id="148893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蔡喆</dc:creator>
  <cp:lastModifiedBy>蔡喆</cp:lastModifiedBy>
  <cp:revision>4</cp:revision>
  <dcterms:created xsi:type="dcterms:W3CDTF">2017-02-06T07:24:00Z</dcterms:created>
  <dcterms:modified xsi:type="dcterms:W3CDTF">2017-02-06T07:36:00Z</dcterms:modified>
</cp:coreProperties>
</file>